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F6E2" w14:textId="77777777" w:rsidR="009641AD" w:rsidRPr="009641AD" w:rsidRDefault="009641AD" w:rsidP="009641AD">
      <w:pPr>
        <w:jc w:val="center"/>
        <w:rPr>
          <w:rFonts w:ascii="Times New Roman" w:hAnsi="Times New Roman" w:cs="Times New Roman"/>
          <w:b/>
        </w:rPr>
      </w:pPr>
      <w:r w:rsidRPr="009641AD">
        <w:rPr>
          <w:rFonts w:ascii="Times New Roman" w:hAnsi="Times New Roman" w:cs="Times New Roman"/>
          <w:b/>
        </w:rPr>
        <w:t>DRUG FREE WORKPLACE POLICY</w:t>
      </w:r>
    </w:p>
    <w:p w14:paraId="1939EEAF" w14:textId="2EA458EF" w:rsidR="009641AD" w:rsidRDefault="009641AD" w:rsidP="009641AD">
      <w:pPr>
        <w:jc w:val="center"/>
        <w:rPr>
          <w:rFonts w:ascii="Times New Roman" w:hAnsi="Times New Roman" w:cs="Times New Roman"/>
          <w:b/>
        </w:rPr>
      </w:pPr>
    </w:p>
    <w:p w14:paraId="1401FD21" w14:textId="77777777" w:rsidR="00E87B1E" w:rsidRPr="009641AD" w:rsidRDefault="00E87B1E" w:rsidP="009641AD">
      <w:pPr>
        <w:jc w:val="center"/>
        <w:rPr>
          <w:rFonts w:ascii="Times New Roman" w:hAnsi="Times New Roman" w:cs="Times New Roman"/>
          <w:b/>
        </w:rPr>
      </w:pPr>
    </w:p>
    <w:p w14:paraId="5E86625B" w14:textId="77777777" w:rsidR="00F87451" w:rsidRDefault="00F87451" w:rsidP="00F87451">
      <w:pPr>
        <w:spacing w:after="240" w:line="268" w:lineRule="exact"/>
        <w:textAlignment w:val="baseline"/>
        <w:rPr>
          <w:rFonts w:ascii="Times New Roman" w:eastAsia="Century Gothic" w:hAnsi="Times New Roman" w:cs="Times New Roman"/>
          <w:color w:val="000000"/>
        </w:rPr>
      </w:pPr>
      <w:r w:rsidRPr="00F87451">
        <w:rPr>
          <w:rFonts w:ascii="Times New Roman" w:eastAsia="Century Gothic" w:hAnsi="Times New Roman" w:cs="Times New Roman"/>
          <w:b/>
          <w:color w:val="000000"/>
        </w:rPr>
        <w:t>Section 1.</w:t>
      </w:r>
      <w:r>
        <w:rPr>
          <w:rFonts w:ascii="Times New Roman" w:eastAsia="Century Gothic" w:hAnsi="Times New Roman" w:cs="Times New Roman"/>
          <w:color w:val="000000"/>
        </w:rPr>
        <w:tab/>
      </w:r>
      <w:r w:rsidRPr="00F87451">
        <w:rPr>
          <w:rFonts w:ascii="Times New Roman" w:eastAsia="Century Gothic" w:hAnsi="Times New Roman" w:cs="Times New Roman"/>
          <w:b/>
          <w:color w:val="000000"/>
        </w:rPr>
        <w:t>General</w:t>
      </w:r>
    </w:p>
    <w:p w14:paraId="64782497" w14:textId="77777777" w:rsidR="009641AD" w:rsidRPr="009641AD" w:rsidRDefault="00F87451" w:rsidP="00F87451">
      <w:pPr>
        <w:spacing w:after="240" w:line="268" w:lineRule="exact"/>
        <w:textAlignment w:val="baseline"/>
        <w:rPr>
          <w:rFonts w:ascii="Times New Roman" w:eastAsia="Century Gothic" w:hAnsi="Times New Roman" w:cs="Times New Roman"/>
          <w:color w:val="000000"/>
        </w:rPr>
      </w:pPr>
      <w:r w:rsidRPr="00F87451">
        <w:rPr>
          <w:rFonts w:ascii="Times New Roman" w:eastAsia="Century Gothic" w:hAnsi="Times New Roman" w:cs="Times New Roman"/>
          <w:b/>
          <w:color w:val="000000"/>
        </w:rPr>
        <w:t>Section 1.1</w:t>
      </w:r>
      <w:r>
        <w:rPr>
          <w:rFonts w:ascii="Times New Roman" w:eastAsia="Century Gothic" w:hAnsi="Times New Roman" w:cs="Times New Roman"/>
          <w:color w:val="000000"/>
        </w:rPr>
        <w:tab/>
      </w:r>
      <w:r w:rsidR="009641AD" w:rsidRPr="009641AD">
        <w:rPr>
          <w:rFonts w:ascii="Times New Roman" w:eastAsia="Century Gothic" w:hAnsi="Times New Roman" w:cs="Times New Roman"/>
          <w:color w:val="000000"/>
        </w:rPr>
        <w:t xml:space="preserve">The unlawful manufacture, possession, use, sale, distribution, or being under the influence of </w:t>
      </w:r>
      <w:r w:rsidR="005B40BC">
        <w:rPr>
          <w:rFonts w:ascii="Times New Roman" w:eastAsia="Century Gothic" w:hAnsi="Times New Roman" w:cs="Times New Roman"/>
          <w:color w:val="000000"/>
        </w:rPr>
        <w:t>unauthorized controlled substances</w:t>
      </w:r>
      <w:r w:rsidR="009641AD" w:rsidRPr="009641AD">
        <w:rPr>
          <w:rFonts w:ascii="Times New Roman" w:eastAsia="Century Gothic" w:hAnsi="Times New Roman" w:cs="Times New Roman"/>
          <w:color w:val="000000"/>
        </w:rPr>
        <w:t xml:space="preserve"> and</w:t>
      </w:r>
      <w:r w:rsidR="005B40BC">
        <w:rPr>
          <w:rFonts w:ascii="Times New Roman" w:eastAsia="Century Gothic" w:hAnsi="Times New Roman" w:cs="Times New Roman"/>
          <w:color w:val="000000"/>
        </w:rPr>
        <w:t>/or</w:t>
      </w:r>
      <w:r w:rsidR="009641AD" w:rsidRPr="009641AD">
        <w:rPr>
          <w:rFonts w:ascii="Times New Roman" w:eastAsia="Century Gothic" w:hAnsi="Times New Roman" w:cs="Times New Roman"/>
          <w:color w:val="000000"/>
        </w:rPr>
        <w:t xml:space="preserve"> alcohol on school premises or as a part of school activities is strictly prohibited.</w:t>
      </w:r>
    </w:p>
    <w:p w14:paraId="7020979C" w14:textId="77777777" w:rsidR="009641AD" w:rsidRPr="009641AD" w:rsidRDefault="00F87451" w:rsidP="00F87451">
      <w:pPr>
        <w:spacing w:after="240" w:line="269" w:lineRule="exact"/>
        <w:textAlignment w:val="baseline"/>
        <w:rPr>
          <w:rFonts w:ascii="Times New Roman" w:eastAsia="Century Gothic" w:hAnsi="Times New Roman" w:cs="Times New Roman"/>
          <w:color w:val="000000"/>
        </w:rPr>
      </w:pPr>
      <w:r w:rsidRPr="00F87451">
        <w:rPr>
          <w:rFonts w:ascii="Times New Roman" w:eastAsia="Century Gothic" w:hAnsi="Times New Roman" w:cs="Times New Roman"/>
          <w:b/>
          <w:color w:val="000000"/>
        </w:rPr>
        <w:t>Section 1.2</w:t>
      </w:r>
      <w:r>
        <w:rPr>
          <w:rFonts w:ascii="Times New Roman" w:eastAsia="Century Gothic" w:hAnsi="Times New Roman" w:cs="Times New Roman"/>
          <w:color w:val="000000"/>
        </w:rPr>
        <w:tab/>
      </w:r>
      <w:r w:rsidR="009641AD" w:rsidRPr="009641AD">
        <w:rPr>
          <w:rFonts w:ascii="Times New Roman" w:eastAsia="Century Gothic" w:hAnsi="Times New Roman" w:cs="Times New Roman"/>
          <w:color w:val="000000"/>
        </w:rPr>
        <w:t>Employees under the influence of alcohol</w:t>
      </w:r>
      <w:r w:rsidR="005B40BC">
        <w:rPr>
          <w:rFonts w:ascii="Times New Roman" w:eastAsia="Century Gothic" w:hAnsi="Times New Roman" w:cs="Times New Roman"/>
          <w:color w:val="000000"/>
        </w:rPr>
        <w:t xml:space="preserve"> or unauthorized</w:t>
      </w:r>
      <w:r w:rsidR="009641AD" w:rsidRPr="009641AD">
        <w:rPr>
          <w:rFonts w:ascii="Times New Roman" w:eastAsia="Century Gothic" w:hAnsi="Times New Roman" w:cs="Times New Roman"/>
          <w:color w:val="000000"/>
        </w:rPr>
        <w:t xml:space="preserve"> controlled substances while on duty are a serious risk to themselves, to students and to other employees. Any employee who violates this policy will be subject to disciplinary action up to and including termination and referral for prosecution. Employees may also be required to satisfactorily participate in rehabilitation programs.  </w:t>
      </w:r>
    </w:p>
    <w:p w14:paraId="1C4739B3" w14:textId="77777777" w:rsidR="00F87451" w:rsidRPr="00F87451" w:rsidRDefault="00F87451" w:rsidP="00F87451">
      <w:pPr>
        <w:spacing w:after="240" w:line="269" w:lineRule="exact"/>
        <w:textAlignment w:val="baseline"/>
        <w:rPr>
          <w:rFonts w:ascii="Times New Roman" w:eastAsia="Century Gothic" w:hAnsi="Times New Roman" w:cs="Times New Roman"/>
          <w:b/>
          <w:color w:val="000000"/>
        </w:rPr>
      </w:pPr>
      <w:r w:rsidRPr="00F87451">
        <w:rPr>
          <w:rFonts w:ascii="Times New Roman" w:eastAsia="Century Gothic" w:hAnsi="Times New Roman" w:cs="Times New Roman"/>
          <w:b/>
          <w:color w:val="000000"/>
        </w:rPr>
        <w:t>Section 2.</w:t>
      </w:r>
      <w:r>
        <w:rPr>
          <w:rFonts w:ascii="Times New Roman" w:eastAsia="Century Gothic" w:hAnsi="Times New Roman" w:cs="Times New Roman"/>
          <w:b/>
          <w:color w:val="000000"/>
        </w:rPr>
        <w:tab/>
      </w:r>
      <w:r w:rsidR="00F500B9">
        <w:rPr>
          <w:rFonts w:ascii="Times New Roman" w:eastAsia="Century Gothic" w:hAnsi="Times New Roman" w:cs="Times New Roman"/>
          <w:b/>
          <w:color w:val="000000"/>
        </w:rPr>
        <w:t>Enforcement</w:t>
      </w:r>
    </w:p>
    <w:p w14:paraId="737D3D13" w14:textId="77777777" w:rsidR="009641AD" w:rsidRPr="009641AD" w:rsidRDefault="00F87451" w:rsidP="00F87451">
      <w:pPr>
        <w:spacing w:after="240" w:line="269" w:lineRule="exact"/>
        <w:textAlignment w:val="baseline"/>
        <w:rPr>
          <w:rFonts w:ascii="Times New Roman" w:eastAsia="Century Gothic" w:hAnsi="Times New Roman" w:cs="Times New Roman"/>
          <w:color w:val="000000"/>
        </w:rPr>
      </w:pPr>
      <w:r w:rsidRPr="00F87451">
        <w:rPr>
          <w:rFonts w:ascii="Times New Roman" w:eastAsia="Century Gothic" w:hAnsi="Times New Roman" w:cs="Times New Roman"/>
          <w:b/>
          <w:color w:val="000000"/>
        </w:rPr>
        <w:t>Section 2.1</w:t>
      </w:r>
      <w:r>
        <w:rPr>
          <w:rFonts w:ascii="Times New Roman" w:eastAsia="Century Gothic" w:hAnsi="Times New Roman" w:cs="Times New Roman"/>
          <w:color w:val="000000"/>
        </w:rPr>
        <w:tab/>
      </w:r>
      <w:r w:rsidR="009641AD" w:rsidRPr="009641AD">
        <w:rPr>
          <w:rFonts w:ascii="Times New Roman" w:eastAsia="Century Gothic" w:hAnsi="Times New Roman" w:cs="Times New Roman"/>
          <w:color w:val="000000"/>
        </w:rPr>
        <w:t>Employees will be tested for alcohol and</w:t>
      </w:r>
      <w:r w:rsidR="005B40BC">
        <w:rPr>
          <w:rFonts w:ascii="Times New Roman" w:eastAsia="Century Gothic" w:hAnsi="Times New Roman" w:cs="Times New Roman"/>
          <w:color w:val="000000"/>
        </w:rPr>
        <w:t>/or</w:t>
      </w:r>
      <w:r w:rsidR="009641AD" w:rsidRPr="009641AD">
        <w:rPr>
          <w:rFonts w:ascii="Times New Roman" w:eastAsia="Century Gothic" w:hAnsi="Times New Roman" w:cs="Times New Roman"/>
          <w:color w:val="000000"/>
        </w:rPr>
        <w:t xml:space="preserve"> </w:t>
      </w:r>
      <w:r w:rsidR="005B40BC">
        <w:rPr>
          <w:rFonts w:ascii="Times New Roman" w:eastAsia="Century Gothic" w:hAnsi="Times New Roman" w:cs="Times New Roman"/>
          <w:color w:val="000000"/>
        </w:rPr>
        <w:t xml:space="preserve">unauthorized </w:t>
      </w:r>
      <w:r w:rsidR="009641AD" w:rsidRPr="009641AD">
        <w:rPr>
          <w:rFonts w:ascii="Times New Roman" w:eastAsia="Century Gothic" w:hAnsi="Times New Roman" w:cs="Times New Roman"/>
          <w:color w:val="000000"/>
        </w:rPr>
        <w:t>con</w:t>
      </w:r>
      <w:r>
        <w:rPr>
          <w:rFonts w:ascii="Times New Roman" w:eastAsia="Century Gothic" w:hAnsi="Times New Roman" w:cs="Times New Roman"/>
          <w:color w:val="000000"/>
        </w:rPr>
        <w:t>trolled substances if the s</w:t>
      </w:r>
      <w:r w:rsidR="009641AD" w:rsidRPr="009641AD">
        <w:rPr>
          <w:rFonts w:ascii="Times New Roman" w:eastAsia="Century Gothic" w:hAnsi="Times New Roman" w:cs="Times New Roman"/>
          <w:color w:val="000000"/>
        </w:rPr>
        <w:t>chool has reasonable suspicion that the empl</w:t>
      </w:r>
      <w:r w:rsidR="005B40BC">
        <w:rPr>
          <w:rFonts w:ascii="Times New Roman" w:eastAsia="Century Gothic" w:hAnsi="Times New Roman" w:cs="Times New Roman"/>
          <w:color w:val="000000"/>
        </w:rPr>
        <w:t xml:space="preserve">oyee has violated this policy.  </w:t>
      </w:r>
      <w:r w:rsidR="009641AD" w:rsidRPr="009641AD">
        <w:rPr>
          <w:rFonts w:ascii="Times New Roman" w:eastAsia="Century Gothic" w:hAnsi="Times New Roman" w:cs="Times New Roman"/>
          <w:color w:val="000000"/>
        </w:rPr>
        <w:t>All testing will be conducted in accordance with Board policy and law.</w:t>
      </w:r>
    </w:p>
    <w:p w14:paraId="269CF2D2" w14:textId="77777777" w:rsidR="005B40BC" w:rsidRDefault="00F87451" w:rsidP="00F87451">
      <w:pPr>
        <w:spacing w:after="240" w:line="269" w:lineRule="exact"/>
        <w:textAlignment w:val="baseline"/>
        <w:rPr>
          <w:rFonts w:ascii="Times New Roman" w:eastAsia="Century Gothic" w:hAnsi="Times New Roman" w:cs="Times New Roman"/>
          <w:color w:val="000000"/>
          <w:spacing w:val="3"/>
        </w:rPr>
      </w:pPr>
      <w:r w:rsidRPr="00F87451">
        <w:rPr>
          <w:rFonts w:ascii="Times New Roman" w:eastAsia="Century Gothic" w:hAnsi="Times New Roman" w:cs="Times New Roman"/>
          <w:b/>
          <w:color w:val="000000"/>
          <w:spacing w:val="3"/>
        </w:rPr>
        <w:t>Section 2.2</w:t>
      </w:r>
      <w:r>
        <w:rPr>
          <w:rFonts w:ascii="Times New Roman" w:eastAsia="Century Gothic" w:hAnsi="Times New Roman" w:cs="Times New Roman"/>
          <w:color w:val="000000"/>
          <w:spacing w:val="3"/>
        </w:rPr>
        <w:tab/>
      </w:r>
      <w:r w:rsidR="00F500B9">
        <w:rPr>
          <w:rFonts w:ascii="Times New Roman" w:eastAsia="Century Gothic" w:hAnsi="Times New Roman" w:cs="Times New Roman"/>
          <w:color w:val="000000"/>
          <w:spacing w:val="3"/>
        </w:rPr>
        <w:t xml:space="preserve">In accordance with law, Hawthorn may search an employee when Hawthorn has reasonable suspicion to believe that an employee has violated this policy.  </w:t>
      </w:r>
    </w:p>
    <w:p w14:paraId="6E1C31EF" w14:textId="4416931C" w:rsidR="009641AD" w:rsidRPr="009641AD" w:rsidRDefault="005B40BC" w:rsidP="00F87451">
      <w:pPr>
        <w:spacing w:after="240" w:line="269" w:lineRule="exact"/>
        <w:textAlignment w:val="baseline"/>
        <w:rPr>
          <w:rFonts w:ascii="Times New Roman" w:eastAsia="Century Gothic" w:hAnsi="Times New Roman" w:cs="Times New Roman"/>
          <w:color w:val="000000"/>
          <w:spacing w:val="3"/>
        </w:rPr>
      </w:pPr>
      <w:r w:rsidRPr="005B40BC">
        <w:rPr>
          <w:rFonts w:ascii="Times New Roman" w:eastAsia="Century Gothic" w:hAnsi="Times New Roman" w:cs="Times New Roman"/>
          <w:b/>
          <w:color w:val="000000"/>
          <w:spacing w:val="3"/>
        </w:rPr>
        <w:t>Section 2.3</w:t>
      </w:r>
      <w:r>
        <w:rPr>
          <w:rFonts w:ascii="Times New Roman" w:eastAsia="Century Gothic" w:hAnsi="Times New Roman" w:cs="Times New Roman"/>
          <w:color w:val="000000"/>
          <w:spacing w:val="3"/>
        </w:rPr>
        <w:tab/>
      </w:r>
      <w:r w:rsidR="009641AD" w:rsidRPr="009641AD">
        <w:rPr>
          <w:rFonts w:ascii="Times New Roman" w:eastAsia="Century Gothic" w:hAnsi="Times New Roman" w:cs="Times New Roman"/>
          <w:color w:val="000000"/>
          <w:spacing w:val="3"/>
        </w:rPr>
        <w:t xml:space="preserve">As a condition of employment, all employees must abide by the terms of this policy. Employees who are convicted of a drug offense which occurred on school premises or while on duty must notify the </w:t>
      </w:r>
      <w:r w:rsidR="00E87B1E">
        <w:rPr>
          <w:rFonts w:ascii="Times New Roman" w:eastAsia="Century Gothic" w:hAnsi="Times New Roman" w:cs="Times New Roman"/>
          <w:color w:val="000000"/>
          <w:spacing w:val="3"/>
        </w:rPr>
        <w:t>Head of Schoo</w:t>
      </w:r>
      <w:r w:rsidR="006C71B1">
        <w:rPr>
          <w:rFonts w:ascii="Times New Roman" w:eastAsia="Century Gothic" w:hAnsi="Times New Roman" w:cs="Times New Roman"/>
          <w:color w:val="000000"/>
          <w:spacing w:val="3"/>
        </w:rPr>
        <w:t>l</w:t>
      </w:r>
      <w:r w:rsidR="009641AD" w:rsidRPr="009641AD">
        <w:rPr>
          <w:rFonts w:ascii="Times New Roman" w:eastAsia="Century Gothic" w:hAnsi="Times New Roman" w:cs="Times New Roman"/>
          <w:color w:val="000000"/>
          <w:spacing w:val="3"/>
        </w:rPr>
        <w:t xml:space="preserve"> of their conviction. Notification must be made by the employee to the </w:t>
      </w:r>
      <w:r w:rsidR="00797781">
        <w:rPr>
          <w:rFonts w:ascii="Times New Roman" w:eastAsia="Century Gothic" w:hAnsi="Times New Roman" w:cs="Times New Roman"/>
          <w:color w:val="000000"/>
          <w:spacing w:val="3"/>
        </w:rPr>
        <w:t>Head of School</w:t>
      </w:r>
      <w:r w:rsidR="009641AD" w:rsidRPr="009641AD">
        <w:rPr>
          <w:rFonts w:ascii="Times New Roman" w:eastAsia="Century Gothic" w:hAnsi="Times New Roman" w:cs="Times New Roman"/>
          <w:color w:val="000000"/>
          <w:spacing w:val="3"/>
        </w:rPr>
        <w:t xml:space="preserve"> within five (5) days of the conviction. Within ten (10) days, the </w:t>
      </w:r>
      <w:r w:rsidR="00E87B1E">
        <w:rPr>
          <w:rFonts w:ascii="Times New Roman" w:eastAsia="Century Gothic" w:hAnsi="Times New Roman" w:cs="Times New Roman"/>
          <w:color w:val="000000"/>
          <w:spacing w:val="3"/>
        </w:rPr>
        <w:t>Head of School</w:t>
      </w:r>
      <w:r w:rsidR="009641AD" w:rsidRPr="009641AD">
        <w:rPr>
          <w:rFonts w:ascii="Times New Roman" w:eastAsia="Century Gothic" w:hAnsi="Times New Roman" w:cs="Times New Roman"/>
          <w:color w:val="000000"/>
          <w:spacing w:val="3"/>
        </w:rPr>
        <w:t xml:space="preserve"> will provide notice of such violation to the Impact Aid Program, United States Department of Education, or other appropriate government agency.</w:t>
      </w:r>
      <w:r>
        <w:rPr>
          <w:rFonts w:ascii="Times New Roman" w:eastAsia="Century Gothic" w:hAnsi="Times New Roman" w:cs="Times New Roman"/>
          <w:color w:val="000000"/>
          <w:spacing w:val="3"/>
        </w:rPr>
        <w:t xml:space="preserve">  Under all circumstances, employees must comply with the school notification requirements set forth in the Background Check Policy.  </w:t>
      </w:r>
    </w:p>
    <w:p w14:paraId="4AB4A140" w14:textId="77777777" w:rsidR="005B40BC" w:rsidRDefault="005B40BC" w:rsidP="00F87451">
      <w:pPr>
        <w:spacing w:after="240" w:line="259" w:lineRule="exact"/>
        <w:textAlignment w:val="baseline"/>
        <w:rPr>
          <w:rFonts w:ascii="Times New Roman" w:eastAsia="Century Gothic" w:hAnsi="Times New Roman" w:cs="Times New Roman"/>
          <w:b/>
          <w:color w:val="000000"/>
        </w:rPr>
      </w:pPr>
      <w:r>
        <w:rPr>
          <w:rFonts w:ascii="Times New Roman" w:eastAsia="Century Gothic" w:hAnsi="Times New Roman" w:cs="Times New Roman"/>
          <w:b/>
          <w:color w:val="000000"/>
        </w:rPr>
        <w:t>Section 3.</w:t>
      </w:r>
      <w:r w:rsidR="00F500B9">
        <w:rPr>
          <w:rFonts w:ascii="Times New Roman" w:eastAsia="Century Gothic" w:hAnsi="Times New Roman" w:cs="Times New Roman"/>
          <w:b/>
          <w:color w:val="000000"/>
        </w:rPr>
        <w:tab/>
        <w:t>Notification to Employees</w:t>
      </w:r>
    </w:p>
    <w:p w14:paraId="0E9ADECF" w14:textId="77777777" w:rsidR="009641AD" w:rsidRDefault="00F87451" w:rsidP="00F87451">
      <w:pPr>
        <w:spacing w:after="240" w:line="259" w:lineRule="exact"/>
        <w:textAlignment w:val="baseline"/>
        <w:rPr>
          <w:rFonts w:ascii="Times New Roman" w:eastAsia="Century Gothic" w:hAnsi="Times New Roman" w:cs="Times New Roman"/>
          <w:color w:val="000000"/>
        </w:rPr>
      </w:pPr>
      <w:r w:rsidRPr="00F87451">
        <w:rPr>
          <w:rFonts w:ascii="Times New Roman" w:eastAsia="Century Gothic" w:hAnsi="Times New Roman" w:cs="Times New Roman"/>
          <w:b/>
          <w:color w:val="000000"/>
        </w:rPr>
        <w:t xml:space="preserve">Section </w:t>
      </w:r>
      <w:r w:rsidR="005B40BC">
        <w:rPr>
          <w:rFonts w:ascii="Times New Roman" w:eastAsia="Century Gothic" w:hAnsi="Times New Roman" w:cs="Times New Roman"/>
          <w:b/>
          <w:color w:val="000000"/>
        </w:rPr>
        <w:t>3.1</w:t>
      </w:r>
      <w:r w:rsidRPr="00F87451">
        <w:rPr>
          <w:rFonts w:ascii="Times New Roman" w:eastAsia="Century Gothic" w:hAnsi="Times New Roman" w:cs="Times New Roman"/>
          <w:b/>
          <w:color w:val="000000"/>
        </w:rPr>
        <w:tab/>
      </w:r>
      <w:r>
        <w:rPr>
          <w:rFonts w:ascii="Times New Roman" w:eastAsia="Century Gothic" w:hAnsi="Times New Roman" w:cs="Times New Roman"/>
          <w:color w:val="000000"/>
        </w:rPr>
        <w:t>Hawthorn</w:t>
      </w:r>
      <w:r w:rsidR="009641AD" w:rsidRPr="009641AD">
        <w:rPr>
          <w:rFonts w:ascii="Times New Roman" w:eastAsia="Century Gothic" w:hAnsi="Times New Roman" w:cs="Times New Roman"/>
          <w:color w:val="000000"/>
        </w:rPr>
        <w:t xml:space="preserve"> will institute a drug-free awareness program to inform employees of:</w:t>
      </w:r>
    </w:p>
    <w:p w14:paraId="66625468" w14:textId="77777777" w:rsidR="009641AD" w:rsidRDefault="009641AD" w:rsidP="009641AD">
      <w:pPr>
        <w:pStyle w:val="ListParagraph"/>
        <w:numPr>
          <w:ilvl w:val="0"/>
          <w:numId w:val="1"/>
        </w:numPr>
        <w:tabs>
          <w:tab w:val="clear" w:pos="936"/>
          <w:tab w:val="left" w:pos="1440"/>
        </w:tabs>
        <w:spacing w:after="240" w:line="259" w:lineRule="exact"/>
        <w:ind w:left="1440" w:hanging="720"/>
        <w:textAlignment w:val="baseline"/>
        <w:rPr>
          <w:rFonts w:ascii="Times New Roman" w:eastAsia="Century Gothic" w:hAnsi="Times New Roman" w:cs="Times New Roman"/>
          <w:color w:val="000000"/>
        </w:rPr>
      </w:pPr>
      <w:r w:rsidRPr="009641AD">
        <w:rPr>
          <w:rFonts w:ascii="Times New Roman" w:eastAsia="Century Gothic" w:hAnsi="Times New Roman" w:cs="Times New Roman"/>
          <w:color w:val="000000"/>
        </w:rPr>
        <w:t>The dangers of drug and alcohol abuse in the workplace.</w:t>
      </w:r>
    </w:p>
    <w:p w14:paraId="654D163C" w14:textId="77777777" w:rsidR="009641AD" w:rsidRDefault="009641AD" w:rsidP="009641AD">
      <w:pPr>
        <w:pStyle w:val="ListParagraph"/>
        <w:tabs>
          <w:tab w:val="left" w:pos="936"/>
          <w:tab w:val="left" w:pos="1440"/>
        </w:tabs>
        <w:spacing w:after="240" w:line="259" w:lineRule="exact"/>
        <w:ind w:left="1440"/>
        <w:textAlignment w:val="baseline"/>
        <w:rPr>
          <w:rFonts w:ascii="Times New Roman" w:eastAsia="Century Gothic" w:hAnsi="Times New Roman" w:cs="Times New Roman"/>
          <w:color w:val="000000"/>
        </w:rPr>
      </w:pPr>
    </w:p>
    <w:p w14:paraId="595AF0AF" w14:textId="77777777" w:rsidR="009641AD" w:rsidRDefault="009641AD" w:rsidP="009641AD">
      <w:pPr>
        <w:pStyle w:val="ListParagraph"/>
        <w:numPr>
          <w:ilvl w:val="0"/>
          <w:numId w:val="1"/>
        </w:numPr>
        <w:tabs>
          <w:tab w:val="clear" w:pos="936"/>
          <w:tab w:val="left" w:pos="1440"/>
        </w:tabs>
        <w:ind w:left="1440" w:hanging="720"/>
        <w:textAlignment w:val="baseline"/>
        <w:rPr>
          <w:rFonts w:ascii="Times New Roman" w:eastAsia="Century Gothic" w:hAnsi="Times New Roman" w:cs="Times New Roman"/>
          <w:color w:val="000000"/>
        </w:rPr>
      </w:pPr>
      <w:r w:rsidRPr="009641AD">
        <w:rPr>
          <w:rFonts w:ascii="Times New Roman" w:eastAsia="Century Gothic" w:hAnsi="Times New Roman" w:cs="Times New Roman"/>
          <w:color w:val="000000"/>
        </w:rPr>
        <w:t>This policy of maintaining a drug-free workplace.</w:t>
      </w:r>
    </w:p>
    <w:p w14:paraId="10D05134" w14:textId="77777777" w:rsidR="009641AD" w:rsidRPr="009641AD" w:rsidRDefault="009641AD" w:rsidP="009641AD">
      <w:pPr>
        <w:tabs>
          <w:tab w:val="left" w:pos="1440"/>
        </w:tabs>
        <w:textAlignment w:val="baseline"/>
        <w:rPr>
          <w:rFonts w:ascii="Times New Roman" w:eastAsia="Century Gothic" w:hAnsi="Times New Roman" w:cs="Times New Roman"/>
          <w:color w:val="000000"/>
        </w:rPr>
      </w:pPr>
    </w:p>
    <w:p w14:paraId="22C7F363" w14:textId="77777777" w:rsidR="009641AD" w:rsidRDefault="009641AD" w:rsidP="009641AD">
      <w:pPr>
        <w:pStyle w:val="ListParagraph"/>
        <w:numPr>
          <w:ilvl w:val="0"/>
          <w:numId w:val="1"/>
        </w:numPr>
        <w:tabs>
          <w:tab w:val="clear" w:pos="936"/>
          <w:tab w:val="left" w:pos="1440"/>
        </w:tabs>
        <w:ind w:left="1440" w:hanging="720"/>
        <w:textAlignment w:val="baseline"/>
        <w:rPr>
          <w:rFonts w:ascii="Times New Roman" w:eastAsia="Century Gothic" w:hAnsi="Times New Roman" w:cs="Times New Roman"/>
          <w:color w:val="000000"/>
        </w:rPr>
      </w:pPr>
      <w:r w:rsidRPr="009641AD">
        <w:rPr>
          <w:rFonts w:ascii="Times New Roman" w:eastAsia="Century Gothic" w:hAnsi="Times New Roman" w:cs="Times New Roman"/>
          <w:color w:val="000000"/>
        </w:rPr>
        <w:t>Available counseling and rehabilitation.</w:t>
      </w:r>
    </w:p>
    <w:p w14:paraId="6BD0D8FB" w14:textId="77777777" w:rsidR="009641AD" w:rsidRPr="009641AD" w:rsidRDefault="009641AD" w:rsidP="009641AD">
      <w:pPr>
        <w:tabs>
          <w:tab w:val="left" w:pos="936"/>
          <w:tab w:val="left" w:pos="1440"/>
        </w:tabs>
        <w:textAlignment w:val="baseline"/>
        <w:rPr>
          <w:rFonts w:ascii="Times New Roman" w:eastAsia="Century Gothic" w:hAnsi="Times New Roman" w:cs="Times New Roman"/>
          <w:color w:val="000000"/>
        </w:rPr>
      </w:pPr>
    </w:p>
    <w:p w14:paraId="462101FB" w14:textId="77777777" w:rsidR="005B40BC" w:rsidRDefault="009641AD" w:rsidP="005B40BC">
      <w:pPr>
        <w:pStyle w:val="ListParagraph"/>
        <w:numPr>
          <w:ilvl w:val="0"/>
          <w:numId w:val="1"/>
        </w:numPr>
        <w:tabs>
          <w:tab w:val="clear" w:pos="936"/>
          <w:tab w:val="left" w:pos="720"/>
        </w:tabs>
        <w:spacing w:after="240" w:line="259" w:lineRule="exact"/>
        <w:textAlignment w:val="baseline"/>
        <w:rPr>
          <w:rFonts w:ascii="Times New Roman" w:eastAsia="Century Gothic" w:hAnsi="Times New Roman" w:cs="Times New Roman"/>
          <w:color w:val="000000"/>
        </w:rPr>
      </w:pPr>
      <w:r w:rsidRPr="009641AD">
        <w:rPr>
          <w:rFonts w:ascii="Times New Roman" w:eastAsia="Century Gothic" w:hAnsi="Times New Roman" w:cs="Times New Roman"/>
          <w:color w:val="000000"/>
        </w:rPr>
        <w:t xml:space="preserve">The penalties that may be imposed upon employees for drug abuse violations </w:t>
      </w:r>
      <w:r w:rsidRPr="009641AD">
        <w:rPr>
          <w:rFonts w:ascii="Times New Roman" w:eastAsia="Century Gothic" w:hAnsi="Times New Roman" w:cs="Times New Roman"/>
          <w:color w:val="000000"/>
        </w:rPr>
        <w:tab/>
        <w:t>occurring in the workplace.</w:t>
      </w:r>
    </w:p>
    <w:p w14:paraId="7B55CA21" w14:textId="77777777" w:rsidR="005B40BC" w:rsidRDefault="005B40BC" w:rsidP="005B40BC">
      <w:pPr>
        <w:pStyle w:val="ListParagraph"/>
      </w:pPr>
    </w:p>
    <w:p w14:paraId="25384CED" w14:textId="77777777" w:rsidR="005B40BC" w:rsidRPr="005B40BC" w:rsidRDefault="005B40BC" w:rsidP="005B40BC">
      <w:pPr>
        <w:tabs>
          <w:tab w:val="left" w:pos="720"/>
        </w:tabs>
        <w:spacing w:after="240" w:line="259" w:lineRule="exact"/>
        <w:textAlignment w:val="baseline"/>
        <w:rPr>
          <w:rFonts w:ascii="Times New Roman" w:hAnsi="Times New Roman" w:cs="Times New Roman"/>
        </w:rPr>
      </w:pPr>
      <w:r w:rsidRPr="005B40BC">
        <w:rPr>
          <w:rFonts w:ascii="Times New Roman" w:hAnsi="Times New Roman" w:cs="Times New Roman"/>
          <w:b/>
        </w:rPr>
        <w:t>Section 3.2</w:t>
      </w:r>
      <w:r w:rsidRPr="005B40BC">
        <w:rPr>
          <w:rFonts w:ascii="Times New Roman" w:hAnsi="Times New Roman" w:cs="Times New Roman"/>
        </w:rPr>
        <w:tab/>
        <w:t>The program coordinator will ensure that all employees receive written materials explaining Hawthorn’s drug and alcohol misuse prevention program, including copies of or access to applicable policies, procedures or handbooks.</w:t>
      </w:r>
    </w:p>
    <w:p w14:paraId="7BEBDA2A" w14:textId="31167FAD" w:rsidR="00F65D17" w:rsidRDefault="005B40BC" w:rsidP="005B40BC">
      <w:pPr>
        <w:tabs>
          <w:tab w:val="left" w:pos="720"/>
        </w:tabs>
        <w:spacing w:after="240" w:line="259" w:lineRule="exact"/>
        <w:textAlignment w:val="baseline"/>
        <w:rPr>
          <w:rFonts w:ascii="Times New Roman" w:hAnsi="Times New Roman" w:cs="Times New Roman"/>
        </w:rPr>
      </w:pPr>
      <w:r w:rsidRPr="005B40BC">
        <w:rPr>
          <w:rFonts w:ascii="Times New Roman" w:hAnsi="Times New Roman" w:cs="Times New Roman"/>
          <w:b/>
        </w:rPr>
        <w:lastRenderedPageBreak/>
        <w:t>Section 3.3</w:t>
      </w:r>
      <w:r w:rsidRPr="005B40BC">
        <w:rPr>
          <w:rFonts w:ascii="Times New Roman" w:hAnsi="Times New Roman" w:cs="Times New Roman"/>
        </w:rPr>
        <w:tab/>
        <w:t>Employees shall sign statements certifying that they have received the materials.</w:t>
      </w:r>
    </w:p>
    <w:p w14:paraId="472CD5E8" w14:textId="1E16F8C1" w:rsidR="00E73849" w:rsidRDefault="00E73849" w:rsidP="005B40BC">
      <w:pPr>
        <w:tabs>
          <w:tab w:val="left" w:pos="720"/>
        </w:tabs>
        <w:spacing w:after="240" w:line="259" w:lineRule="exact"/>
        <w:textAlignment w:val="baseline"/>
        <w:rPr>
          <w:rFonts w:ascii="Times New Roman" w:hAnsi="Times New Roman" w:cs="Times New Roman"/>
        </w:rPr>
      </w:pPr>
    </w:p>
    <w:p w14:paraId="45FC9682" w14:textId="77777777" w:rsidR="00E73849" w:rsidRPr="009458C7" w:rsidRDefault="00E73849" w:rsidP="00E73849">
      <w:pPr>
        <w:rPr>
          <w:rFonts w:ascii="Times New Roman" w:hAnsi="Times New Roman" w:cs="Times New Roman"/>
        </w:rPr>
      </w:pPr>
      <w:r w:rsidRPr="009458C7">
        <w:rPr>
          <w:rFonts w:ascii="Times New Roman" w:hAnsi="Times New Roman" w:cs="Times New Roman"/>
        </w:rPr>
        <w:t>Adopted November 18, 2019</w:t>
      </w:r>
    </w:p>
    <w:p w14:paraId="7251C4EC" w14:textId="77777777" w:rsidR="00E73849" w:rsidRPr="005B40BC" w:rsidRDefault="00E73849" w:rsidP="005B40BC">
      <w:pPr>
        <w:tabs>
          <w:tab w:val="left" w:pos="720"/>
        </w:tabs>
        <w:spacing w:after="240" w:line="259" w:lineRule="exact"/>
        <w:textAlignment w:val="baseline"/>
        <w:rPr>
          <w:rFonts w:ascii="Times New Roman" w:eastAsia="Century Gothic" w:hAnsi="Times New Roman" w:cs="Times New Roman"/>
          <w:color w:val="000000"/>
        </w:rPr>
      </w:pPr>
    </w:p>
    <w:sectPr w:rsidR="00E73849" w:rsidRPr="005B40BC" w:rsidSect="00F65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6844" w14:textId="77777777" w:rsidR="00B515E5" w:rsidRDefault="00B515E5" w:rsidP="00F87451">
      <w:r>
        <w:separator/>
      </w:r>
    </w:p>
  </w:endnote>
  <w:endnote w:type="continuationSeparator" w:id="0">
    <w:p w14:paraId="7D42DC82" w14:textId="77777777" w:rsidR="00B515E5" w:rsidRDefault="00B515E5" w:rsidP="00F8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DBA3" w14:textId="77777777" w:rsidR="00F87451" w:rsidRDefault="00F87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A6BE" w14:textId="77777777" w:rsidR="00F87451" w:rsidRDefault="00F87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245C" w14:textId="77777777" w:rsidR="00F87451" w:rsidRDefault="00F8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74B2" w14:textId="77777777" w:rsidR="00B515E5" w:rsidRDefault="00B515E5" w:rsidP="00F87451">
      <w:r>
        <w:separator/>
      </w:r>
    </w:p>
  </w:footnote>
  <w:footnote w:type="continuationSeparator" w:id="0">
    <w:p w14:paraId="677D870E" w14:textId="77777777" w:rsidR="00B515E5" w:rsidRDefault="00B515E5" w:rsidP="00F8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8F36" w14:textId="77777777" w:rsidR="00F87451" w:rsidRDefault="00F87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175B" w14:textId="77777777" w:rsidR="00F87451" w:rsidRDefault="00F87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BF33" w14:textId="77777777" w:rsidR="00F87451" w:rsidRDefault="00F87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66CEA"/>
    <w:multiLevelType w:val="multilevel"/>
    <w:tmpl w:val="956CBF1A"/>
    <w:lvl w:ilvl="0">
      <w:start w:val="1"/>
      <w:numFmt w:val="decimal"/>
      <w:lvlText w:val="%1."/>
      <w:lvlJc w:val="left"/>
      <w:pPr>
        <w:tabs>
          <w:tab w:val="left" w:pos="936"/>
        </w:tabs>
        <w:ind w:left="720"/>
      </w:pPr>
      <w:rPr>
        <w:rFonts w:ascii="Times New Roman" w:eastAsia="Century Gothic" w:hAnsi="Times New Roman" w:cs="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AD"/>
    <w:rsid w:val="00006DB1"/>
    <w:rsid w:val="00012AF9"/>
    <w:rsid w:val="00054220"/>
    <w:rsid w:val="0006779E"/>
    <w:rsid w:val="00085479"/>
    <w:rsid w:val="000867D7"/>
    <w:rsid w:val="000C669E"/>
    <w:rsid w:val="000D11CB"/>
    <w:rsid w:val="000E3730"/>
    <w:rsid w:val="000F1CDC"/>
    <w:rsid w:val="000F3476"/>
    <w:rsid w:val="000F6989"/>
    <w:rsid w:val="00106AF3"/>
    <w:rsid w:val="001472B0"/>
    <w:rsid w:val="0015002F"/>
    <w:rsid w:val="001511F8"/>
    <w:rsid w:val="001713DF"/>
    <w:rsid w:val="0019004A"/>
    <w:rsid w:val="001D0B2C"/>
    <w:rsid w:val="001E4D34"/>
    <w:rsid w:val="0021394D"/>
    <w:rsid w:val="002261D8"/>
    <w:rsid w:val="002712C1"/>
    <w:rsid w:val="00271EBD"/>
    <w:rsid w:val="0027451C"/>
    <w:rsid w:val="002A68DB"/>
    <w:rsid w:val="002D43F7"/>
    <w:rsid w:val="002E1900"/>
    <w:rsid w:val="003131C5"/>
    <w:rsid w:val="00320851"/>
    <w:rsid w:val="003447AF"/>
    <w:rsid w:val="00346DE7"/>
    <w:rsid w:val="00347F06"/>
    <w:rsid w:val="00365D85"/>
    <w:rsid w:val="00370F3A"/>
    <w:rsid w:val="0037390A"/>
    <w:rsid w:val="003832A2"/>
    <w:rsid w:val="0039230D"/>
    <w:rsid w:val="00393925"/>
    <w:rsid w:val="003B2242"/>
    <w:rsid w:val="003C7D13"/>
    <w:rsid w:val="003E3B52"/>
    <w:rsid w:val="003F335E"/>
    <w:rsid w:val="0042001D"/>
    <w:rsid w:val="00430A7E"/>
    <w:rsid w:val="00464442"/>
    <w:rsid w:val="004B0730"/>
    <w:rsid w:val="004D0084"/>
    <w:rsid w:val="004D1FDC"/>
    <w:rsid w:val="004E5F29"/>
    <w:rsid w:val="00504A16"/>
    <w:rsid w:val="005260A3"/>
    <w:rsid w:val="00527B27"/>
    <w:rsid w:val="00532440"/>
    <w:rsid w:val="00536635"/>
    <w:rsid w:val="00545532"/>
    <w:rsid w:val="005809D5"/>
    <w:rsid w:val="005833DD"/>
    <w:rsid w:val="00593CE5"/>
    <w:rsid w:val="005B4003"/>
    <w:rsid w:val="005B40BC"/>
    <w:rsid w:val="005D3020"/>
    <w:rsid w:val="005F5D01"/>
    <w:rsid w:val="005F7386"/>
    <w:rsid w:val="00616B69"/>
    <w:rsid w:val="006617BA"/>
    <w:rsid w:val="006728FE"/>
    <w:rsid w:val="006B704F"/>
    <w:rsid w:val="006C5390"/>
    <w:rsid w:val="006C71B1"/>
    <w:rsid w:val="006D7659"/>
    <w:rsid w:val="006E652D"/>
    <w:rsid w:val="006E7614"/>
    <w:rsid w:val="007213E7"/>
    <w:rsid w:val="007219A9"/>
    <w:rsid w:val="00757148"/>
    <w:rsid w:val="0076268C"/>
    <w:rsid w:val="0077375A"/>
    <w:rsid w:val="00774197"/>
    <w:rsid w:val="00774DB7"/>
    <w:rsid w:val="00785B6D"/>
    <w:rsid w:val="00797781"/>
    <w:rsid w:val="007A1DBD"/>
    <w:rsid w:val="007C2B17"/>
    <w:rsid w:val="007D3900"/>
    <w:rsid w:val="007F1A23"/>
    <w:rsid w:val="00815DD5"/>
    <w:rsid w:val="0083223F"/>
    <w:rsid w:val="00841EC7"/>
    <w:rsid w:val="0085275E"/>
    <w:rsid w:val="0085415D"/>
    <w:rsid w:val="008571F2"/>
    <w:rsid w:val="00864C5C"/>
    <w:rsid w:val="00865436"/>
    <w:rsid w:val="00873415"/>
    <w:rsid w:val="008B19AC"/>
    <w:rsid w:val="008B74F4"/>
    <w:rsid w:val="008C28C0"/>
    <w:rsid w:val="008C683A"/>
    <w:rsid w:val="008D7185"/>
    <w:rsid w:val="008E5FB3"/>
    <w:rsid w:val="008E65D4"/>
    <w:rsid w:val="0092772F"/>
    <w:rsid w:val="009307B7"/>
    <w:rsid w:val="00956C65"/>
    <w:rsid w:val="0096396D"/>
    <w:rsid w:val="00964176"/>
    <w:rsid w:val="009641AD"/>
    <w:rsid w:val="009664B1"/>
    <w:rsid w:val="00974BAA"/>
    <w:rsid w:val="009807B2"/>
    <w:rsid w:val="00982A5E"/>
    <w:rsid w:val="0098346F"/>
    <w:rsid w:val="00986F21"/>
    <w:rsid w:val="00986F64"/>
    <w:rsid w:val="009D1A02"/>
    <w:rsid w:val="009D3C86"/>
    <w:rsid w:val="009F4C8D"/>
    <w:rsid w:val="00A04E34"/>
    <w:rsid w:val="00A21367"/>
    <w:rsid w:val="00A57C31"/>
    <w:rsid w:val="00A75672"/>
    <w:rsid w:val="00A8737A"/>
    <w:rsid w:val="00A91D68"/>
    <w:rsid w:val="00AA3B0A"/>
    <w:rsid w:val="00B12B59"/>
    <w:rsid w:val="00B357B4"/>
    <w:rsid w:val="00B515E5"/>
    <w:rsid w:val="00B614BC"/>
    <w:rsid w:val="00B652E3"/>
    <w:rsid w:val="00B8502B"/>
    <w:rsid w:val="00B90D13"/>
    <w:rsid w:val="00B96366"/>
    <w:rsid w:val="00BA6BE3"/>
    <w:rsid w:val="00BB172A"/>
    <w:rsid w:val="00BC1554"/>
    <w:rsid w:val="00BC6132"/>
    <w:rsid w:val="00BF2F59"/>
    <w:rsid w:val="00BF52C0"/>
    <w:rsid w:val="00C85749"/>
    <w:rsid w:val="00C92289"/>
    <w:rsid w:val="00C95208"/>
    <w:rsid w:val="00CA4A11"/>
    <w:rsid w:val="00CB665B"/>
    <w:rsid w:val="00CB7775"/>
    <w:rsid w:val="00CC0374"/>
    <w:rsid w:val="00CD6AE7"/>
    <w:rsid w:val="00CE2D33"/>
    <w:rsid w:val="00D30A8D"/>
    <w:rsid w:val="00D4515A"/>
    <w:rsid w:val="00D566BA"/>
    <w:rsid w:val="00D802FF"/>
    <w:rsid w:val="00D926DB"/>
    <w:rsid w:val="00DC4398"/>
    <w:rsid w:val="00DF0CDB"/>
    <w:rsid w:val="00DF28E7"/>
    <w:rsid w:val="00E10C56"/>
    <w:rsid w:val="00E118AD"/>
    <w:rsid w:val="00E1438F"/>
    <w:rsid w:val="00E14847"/>
    <w:rsid w:val="00E36F22"/>
    <w:rsid w:val="00E37031"/>
    <w:rsid w:val="00E37A14"/>
    <w:rsid w:val="00E73849"/>
    <w:rsid w:val="00E74728"/>
    <w:rsid w:val="00E751B0"/>
    <w:rsid w:val="00E8003A"/>
    <w:rsid w:val="00E87B1E"/>
    <w:rsid w:val="00E9339B"/>
    <w:rsid w:val="00EA3C63"/>
    <w:rsid w:val="00EC3E59"/>
    <w:rsid w:val="00ED60FA"/>
    <w:rsid w:val="00EE6585"/>
    <w:rsid w:val="00F00F8F"/>
    <w:rsid w:val="00F153BE"/>
    <w:rsid w:val="00F27EFE"/>
    <w:rsid w:val="00F35EEF"/>
    <w:rsid w:val="00F43BB2"/>
    <w:rsid w:val="00F500B9"/>
    <w:rsid w:val="00F564F0"/>
    <w:rsid w:val="00F61996"/>
    <w:rsid w:val="00F65D17"/>
    <w:rsid w:val="00F86881"/>
    <w:rsid w:val="00F87451"/>
    <w:rsid w:val="00F96D18"/>
    <w:rsid w:val="00FA0ABF"/>
    <w:rsid w:val="00FA72B3"/>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3A8B"/>
  <w15:docId w15:val="{D3920F6B-6F68-471D-90A6-335BAD5E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1A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AD"/>
    <w:pPr>
      <w:ind w:left="720"/>
      <w:contextualSpacing/>
    </w:pPr>
  </w:style>
  <w:style w:type="paragraph" w:styleId="Header">
    <w:name w:val="header"/>
    <w:basedOn w:val="Normal"/>
    <w:link w:val="HeaderChar"/>
    <w:uiPriority w:val="99"/>
    <w:semiHidden/>
    <w:unhideWhenUsed/>
    <w:rsid w:val="00F87451"/>
    <w:pPr>
      <w:tabs>
        <w:tab w:val="center" w:pos="4680"/>
        <w:tab w:val="right" w:pos="9360"/>
      </w:tabs>
    </w:pPr>
  </w:style>
  <w:style w:type="character" w:customStyle="1" w:styleId="HeaderChar">
    <w:name w:val="Header Char"/>
    <w:basedOn w:val="DefaultParagraphFont"/>
    <w:link w:val="Header"/>
    <w:uiPriority w:val="99"/>
    <w:semiHidden/>
    <w:rsid w:val="00F87451"/>
    <w:rPr>
      <w:rFonts w:eastAsiaTheme="minorEastAsia"/>
      <w:sz w:val="24"/>
      <w:szCs w:val="24"/>
      <w:lang w:eastAsia="ja-JP"/>
    </w:rPr>
  </w:style>
  <w:style w:type="paragraph" w:styleId="Footer">
    <w:name w:val="footer"/>
    <w:basedOn w:val="Normal"/>
    <w:link w:val="FooterChar"/>
    <w:uiPriority w:val="99"/>
    <w:semiHidden/>
    <w:unhideWhenUsed/>
    <w:rsid w:val="00F87451"/>
    <w:pPr>
      <w:tabs>
        <w:tab w:val="center" w:pos="4680"/>
        <w:tab w:val="right" w:pos="9360"/>
      </w:tabs>
    </w:pPr>
  </w:style>
  <w:style w:type="character" w:customStyle="1" w:styleId="FooterChar">
    <w:name w:val="Footer Char"/>
    <w:basedOn w:val="DefaultParagraphFont"/>
    <w:link w:val="Footer"/>
    <w:uiPriority w:val="99"/>
    <w:semiHidden/>
    <w:rsid w:val="00F87451"/>
    <w:rPr>
      <w:rFonts w:eastAsiaTheme="minorEastAsia"/>
      <w:sz w:val="24"/>
      <w:szCs w:val="24"/>
      <w:lang w:eastAsia="ja-JP"/>
    </w:rPr>
  </w:style>
  <w:style w:type="paragraph" w:customStyle="1" w:styleId="ignoremastercss">
    <w:name w:val="ignoremastercss"/>
    <w:basedOn w:val="Normal"/>
    <w:rsid w:val="005B40BC"/>
    <w:pPr>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42001D"/>
    <w:rPr>
      <w:sz w:val="16"/>
      <w:szCs w:val="16"/>
    </w:rPr>
  </w:style>
  <w:style w:type="paragraph" w:styleId="CommentText">
    <w:name w:val="annotation text"/>
    <w:basedOn w:val="Normal"/>
    <w:link w:val="CommentTextChar"/>
    <w:uiPriority w:val="99"/>
    <w:semiHidden/>
    <w:unhideWhenUsed/>
    <w:rsid w:val="0042001D"/>
    <w:rPr>
      <w:sz w:val="20"/>
      <w:szCs w:val="20"/>
    </w:rPr>
  </w:style>
  <w:style w:type="character" w:customStyle="1" w:styleId="CommentTextChar">
    <w:name w:val="Comment Text Char"/>
    <w:basedOn w:val="DefaultParagraphFont"/>
    <w:link w:val="CommentText"/>
    <w:uiPriority w:val="99"/>
    <w:semiHidden/>
    <w:rsid w:val="0042001D"/>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2001D"/>
    <w:rPr>
      <w:b/>
      <w:bCs/>
    </w:rPr>
  </w:style>
  <w:style w:type="character" w:customStyle="1" w:styleId="CommentSubjectChar">
    <w:name w:val="Comment Subject Char"/>
    <w:basedOn w:val="CommentTextChar"/>
    <w:link w:val="CommentSubject"/>
    <w:uiPriority w:val="99"/>
    <w:semiHidden/>
    <w:rsid w:val="0042001D"/>
    <w:rPr>
      <w:rFonts w:eastAsiaTheme="minorEastAsia"/>
      <w:b/>
      <w:bCs/>
      <w:sz w:val="20"/>
      <w:szCs w:val="20"/>
      <w:lang w:eastAsia="ja-JP"/>
    </w:rPr>
  </w:style>
  <w:style w:type="paragraph" w:styleId="BalloonText">
    <w:name w:val="Balloon Text"/>
    <w:basedOn w:val="Normal"/>
    <w:link w:val="BalloonTextChar"/>
    <w:uiPriority w:val="99"/>
    <w:semiHidden/>
    <w:unhideWhenUsed/>
    <w:rsid w:val="00420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01D"/>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 A c t i v e ! 7 0 6 8 1 0 . 1 < / d o c u m e n t i d >  
     < s e n d e r i d > M B A S I < / s e n d e r i d >  
     < s e n d e r e m a i l > M B A S I @ T U E T H K E E N E Y . C O M < / s e n d e r e m a i l >  
     < l a s t m o d i f i e d > 2 0 1 9 - 0 9 - 2 0 T 1 1 : 3 9 : 0 0 . 0 0 0 0 0 0 0 - 0 5 : 0 0 < / l a s t m o d i f i e d >  
     < d a t a b a s e > A c t i v e < / d a t a b a s e >  
 < / p r o p e r t i e s > 
</file>

<file path=customXml/itemProps1.xml><?xml version="1.0" encoding="utf-8"?>
<ds:datastoreItem xmlns:ds="http://schemas.openxmlformats.org/officeDocument/2006/customXml" ds:itemID="{3EE1EC6D-C5D7-4471-A78D-52F7FEF47FD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kathryn love</cp:lastModifiedBy>
  <cp:revision>3</cp:revision>
  <dcterms:created xsi:type="dcterms:W3CDTF">2019-09-20T16:39:00Z</dcterms:created>
  <dcterms:modified xsi:type="dcterms:W3CDTF">2021-09-24T13:47:00Z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3/17/2015 5:54:36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6</vt:lpwstr>
  </property>
  <property fmtid="{D5CDD505-2E9C-101B-9397-08002B2CF9AE}" pid="8" name="{DLP_MinorID}">
    <vt:lpwstr>0</vt:lpwstr>
  </property>
  <property fmtid="{D5CDD505-2E9C-101B-9397-08002B2CF9AE}" pid="9" name="{DLP_Path}">
    <vt:lpwstr>DL1\Documents\Clients A to H\Hawthorn Leadership School for Girls\School General\Policies\Personnel Policies\</vt:lpwstr>
  </property>
  <property fmtid="{D5CDD505-2E9C-101B-9397-08002B2CF9AE}" pid="10" name="{DLP_ParentFolder}">
    <vt:lpwstr>AC6460C2-FD30-49DD-BCAE-00B502C182B9</vt:lpwstr>
  </property>
  <property fmtid="{D5CDD505-2E9C-101B-9397-08002B2CF9AE}" pid="11" name="{DLP_ObjectID}">
    <vt:lpwstr>E12D36853C994BE894C300C788A5417</vt:lpwstr>
  </property>
  <property fmtid="{D5CDD505-2E9C-101B-9397-08002B2CF9AE}" pid="12" name="{DLP_FileName}">
    <vt:lpwstr>Hawthorn Drug Free Workplace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DL0262269</vt:lpwstr>
  </property>
  <property fmtid="{D5CDD505-2E9C-101B-9397-08002B2CF9AE}" pid="18" name="{DLPP_Author}">
    <vt:lpwstr>mbasi</vt:lpwstr>
  </property>
</Properties>
</file>